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 départementale de coopération intercommunale (CDCI). Composition et fonctionnement. Circulaire n° ATDB2614463C du 28 mai 2026</w:t>
      </w:r>
    </w:p>
    <w:p>
      <w:pPr>
        <w:pStyle w:val="Heading2"/>
      </w:pPr>
      <w:r>
        <w:rPr/>
        <w:t xml:space="preserve">Revue - Vie Communale</w:t>
      </w:r>
    </w:p>
    <w:p>
      <w:pPr>
        <w:pStyle w:val="Heading3"/>
      </w:pPr>
      <w:r>
        <w:rPr/>
        <w:t xml:space="preserve">Source - Circulaire</w:t>
      </w:r>
    </w:p>
    <w:p/>
    <w:p>
      <w:pPr>
        <w:spacing w:before="0" w:after="0"/>
      </w:pPr>
      <w:r>
        <w:rPr/>
        <w:t xml:space="preserve">La circulaire n° ATDB2614463C</w:t>
      </w:r>
      <w:r>
        <w:rPr>
          <w:i w:val="1"/>
          <w:iCs w:val="1"/>
        </w:rPr>
        <w:t xml:space="preserve"> </w:t>
      </w:r>
      <w:r>
        <w:rPr/>
        <w:t xml:space="preserve">du 28 mai 2026 est relative aux modalités de composition et de fonctionnement de la commission départementale de coopération intercommunale (CDCI) en vue de son renouvellement en 2026 suite aux élections municipales et communautaires.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2026-06-16T22:21:35+02:00</dcterms:created>
  <dcterms:modified xsi:type="dcterms:W3CDTF">2026-06-16T22:21:35+02:00</dcterms:modified>
</cp:coreProperties>
</file>

<file path=docProps/custom.xml><?xml version="1.0" encoding="utf-8"?>
<Properties xmlns="http://schemas.openxmlformats.org/officeDocument/2006/custom-properties" xmlns:vt="http://schemas.openxmlformats.org/officeDocument/2006/docPropsVTypes"/>
</file>