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Prévention et gestion des inondations. GEMAPI. Soutien des collectivités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>
        <w:spacing w:before="0" w:after="0"/>
      </w:pPr>
      <w:r>
        <w:rPr/>
        <w:t xml:space="preserve">La loi n° 2026-381 du 19 mai 2026 renforce les moyens des collectivités territoriales en matière de prévention et de gestion des inondations, notamment par une simplification des procédures administratives. </w:t>
      </w:r>
    </w:p>
    <w:p>
      <w:pPr>
        <w:spacing w:before="0" w:after="0"/>
      </w:pPr>
      <w:r>
        <w:rPr/>
        <w:t xml:space="preserve">L’article 1</w:t>
      </w:r>
      <w:r>
        <w:rPr>
          <w:vertAlign w:val="superscript"/>
        </w:rPr>
        <w:t xml:space="preserve">er </w:t>
      </w:r>
      <w:r>
        <w:rPr/>
        <w:t xml:space="preserve">de la loi précise les règles d’intervention sur les cours d’eau et la réalisation de travaux nécessaires après une inondation ou destinés à en prévenir la réitération à court terme. L’article 2 réduit à 45 jours la durée de consultation du public dans le cadre de certaines autorisations environnementales. </w:t>
      </w:r>
    </w:p>
    <w:p>
      <w:pPr>
        <w:spacing w:before="0" w:after="0"/>
      </w:pPr>
      <w:r>
        <w:rPr/>
        <w:t xml:space="preserve">Les articles 4, 6, 7 et 8 concernent les programmes d’actions de prévention des inondations (PAPI). L’article 9 prévoit la remise d’un rapport au parlement sur les perspectives de simplification des procédures liées aux PAPI. </w:t>
      </w:r>
    </w:p>
    <w:p>
      <w:pPr>
        <w:spacing w:before="0" w:after="0"/>
      </w:pPr>
      <w:r>
        <w:rPr/>
        <w:t xml:space="preserve">L’article 10 précise que les collectivités territoriales et les établissements publics de coopération intercommunale peuvent instituer une réserve d’ingénierie, constituée d’agents publics territoriaux, destinée à fournir un appui technique et administratif aux communes sinistrées ou particulièrement exposées aux inondations. </w:t>
      </w:r>
    </w:p>
    <w:p>
      <w:pPr>
        <w:spacing w:before="0" w:after="0"/>
      </w:pPr>
      <w:r>
        <w:rPr/>
        <w:t xml:space="preserve">L’article 11 assouplit des dispositions relatives aux plans de prévention des risques naturels prévisibles. </w:t>
      </w:r>
    </w:p>
    <w:p>
      <w:pPr>
        <w:numPr>
          <w:ilvl w:val="0"/>
          <w:numId w:val="4"/>
        </w:numPr>
      </w:pPr>
      <w:hyperlink r:id="rId7" w:history="1">
        <w:r>
          <w:rPr>
            <w:color w:val="B92F34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E660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e-publique.fr/loi/297591-inondations-prevention-et-gestion-par-les-communes-loi-du-19-mai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2026-06-11T22:20:22+02:00</dcterms:created>
  <dcterms:modified xsi:type="dcterms:W3CDTF">2026-06-11T22:20:22+02:00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