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sénatoriales. Désignation des délégués titulaires et suppléants. Information de la réunion du vendredi 5 juin 2026 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Modèle de lettre d’accompagnement à adresser aux conseillers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i w:val="1"/>
          <w:iCs w:val="1"/>
        </w:rPr>
        <w:t xml:space="preserve">(modèle à adapter)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En application de l’article 4 du </w:t>
      </w:r>
      <w:hyperlink r:id="rId7" w:history="1">
        <w:r>
          <w:rPr/>
          <w:t xml:space="preserve">décret n° 2026-301</w:t>
        </w:r>
      </w:hyperlink>
      <w:r>
        <w:rPr/>
        <w:t xml:space="preserve"> du 21 avril 2026 portant convocation des collèges électoraux pour l'élection des sénateurs, Mme ou M. ..., membre du conseil municipal de ..., est prié d’assister à la réunion de ce conseil, qui aura lieu à la mairie (ou autre le cas échéant), le vendredi 5 juin 2026 à … h </w:t>
      </w:r>
      <w:r>
        <w:rPr>
          <w:i w:val="1"/>
          <w:iCs w:val="1"/>
        </w:rPr>
        <w:t xml:space="preserve">(indiquer l’heure)</w:t>
      </w:r>
      <w:r>
        <w:rPr/>
        <w:t xml:space="preserve">.</w:t>
      </w:r>
    </w:p>
    <w:p>
      <w:pPr>
        <w:jc w:val="both"/>
      </w:pPr>
      <w:r>
        <w:rPr/>
        <w:t xml:space="preserve">Cette réunion, dont la date est impérative et définie par le décret précité, a pour objet d’élire les délégués titulaire(s) et suppléants de la commune en vue des élections sénatoriales. Les élections sénatoriales auront lieu le dimanche 27 septembre 2026 en préfecture de ....</w:t>
      </w:r>
    </w:p>
    <w:p>
      <w:pPr>
        <w:jc w:val="both"/>
      </w:pPr>
      <w:r>
        <w:rPr/>
        <w:t xml:space="preserve">Vous trouverez en pièce jointe l’arrêté préfectoral pris en date du ... avril ou mai 2026.</w:t>
      </w:r>
    </w:p>
    <w:p>
      <w:pPr>
        <w:jc w:val="both"/>
      </w:pPr>
      <w:r>
        <w:rPr/>
        <w:t xml:space="preserve">Vous disposez de la faculté de donner pouvoir à un conseiller de votre choix en cas d’absence.</w:t>
      </w:r>
    </w:p>
    <w:p>
      <w:pPr>
        <w:jc w:val="both"/>
      </w:pPr>
      <w:br/>
      <w:r>
        <w:rPr/>
        <w:t xml:space="preserve">Formule de politesse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Fait à la mairie, le ...         </w:t>
      </w:r>
    </w:p>
    <w:p>
      <w:pPr>
        <w:jc w:val="both"/>
      </w:pPr>
      <w:r>
        <w:rPr/>
        <w:t xml:space="preserve">Le maire      </w:t>
      </w:r>
    </w:p>
    <w:p>
      <w:pPr>
        <w:jc w:val="both"/>
      </w:pPr>
      <w:r>
        <w:rPr/>
        <w:t xml:space="preserve">Signature                    </w:t>
      </w:r>
      <w:br/>
      <w:r>
        <w:rPr/>
        <w:t xml:space="preserve"> </w:t>
      </w:r>
    </w:p>
    <w:p>
      <w:pPr>
        <w:jc w:val="both"/>
      </w:pPr>
      <w:r>
        <w:rPr/>
        <w:t xml:space="preserve">Sceau de la mairie                              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392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2026-05-21T23:02:52+02:00</dcterms:created>
  <dcterms:modified xsi:type="dcterms:W3CDTF">2026-05-21T23:02:52+02:00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