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première séance du conseil municipal. Webinaire. Compte-rendu et support de présentation</w:t>
      </w:r>
    </w:p>
    <w:p>
      <w:pPr>
        <w:pStyle w:val="Heading2"/>
      </w:pPr>
      <w:r>
        <w:rPr/>
        <w:t xml:space="preserve">Revue - Vie Communale</w:t>
      </w:r>
    </w:p>
    <w:p>
      <w:pPr>
        <w:pStyle w:val="Heading3"/>
      </w:pPr>
      <w:r>
        <w:rPr/>
        <w:t xml:space="preserve">Source - Informations pratiques</w:t>
      </w:r>
    </w:p>
    <w:p/>
    <w:p>
      <w:pPr/>
      <w:r>
        <w:rPr/>
        <w:t xml:space="preserve">A l’issue des élections municipales et communautaires des 15 et 22 mars 2026, la première réunion du conseil municipal se tiendra de plein droit entre le vendredi et le dimanche suivant le tour de scrutin à l’issue duquel le conseil a été élu. La Vie Communale a organisé un webinaire intitulé « La première séance du conseil municipal » qui a eu lieu le mardi 17 février 2026. Les ressources sont disponibles ci-dessous.</w:t>
      </w:r>
    </w:p>
    <w:p>
      <w:pPr>
        <w:numPr>
          <w:ilvl w:val="0"/>
          <w:numId w:val="4"/>
        </w:numPr>
      </w:pPr>
      <w:hyperlink r:id="rId7" w:history="1">
        <w:r>
          <w:rPr/>
          <w:t xml:space="preserve">Replay</w:t>
        </w:r>
      </w:hyperlink>
    </w:p>
    <w:p>
      <w:pPr>
        <w:numPr>
          <w:ilvl w:val="0"/>
          <w:numId w:val="4"/>
        </w:numPr>
      </w:pPr>
      <w:hyperlink r:id="rId8" w:history="1">
        <w:r>
          <w:rPr/>
          <w:t xml:space="preserve">Support de présentation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71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1MzxoTIhe1Q" TargetMode="External"/><Relationship Id="rId8" Type="http://schemas.openxmlformats.org/officeDocument/2006/relationships/hyperlink" Target="https://www.laviecommunale.fr/sites/default/files/documents/Webinaire_3_1re_seance_CM_17.02.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2026-05-31T09:37:00+02:00</dcterms:created>
  <dcterms:modified xsi:type="dcterms:W3CDTF">2026-05-31T09:37:00+02:00</dcterms:modified>
</cp:coreProperties>
</file>

<file path=docProps/custom.xml><?xml version="1.0" encoding="utf-8"?>
<Properties xmlns="http://schemas.openxmlformats.org/officeDocument/2006/custom-properties" xmlns:vt="http://schemas.openxmlformats.org/officeDocument/2006/docPropsVTypes"/>
</file>