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Redevance d'archéologie préventive. Taux en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23 décembre 2025 précise que le taux de la redevance d'archéologie préventive est fixé à 0,69 € par mètre carré pour la période du 1</w:t>
      </w:r>
      <w:r>
        <w:rPr>
          <w:vertAlign w:val="superscript"/>
        </w:rPr>
        <w:t xml:space="preserve">er </w:t>
      </w:r>
      <w:r>
        <w:rPr/>
        <w:t xml:space="preserve">janvier 2026 au 31 décembre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2026-01-22T12:14:47+01:00</dcterms:created>
  <dcterms:modified xsi:type="dcterms:W3CDTF">2026-01-22T12:14:47+01:00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