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Secrétaires généraux de mairie (communes de moins de 2 000 habitants). Promotion interne en catégorie A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 n° 2025-1099 du 19 novembre 2025 instaure une disposition statutaire propre à la promotion interne en catégorie A des secrétaires généraux de mairie de catégorie B employés dans les communes de moins de 2 000 habitants. </w:t>
      </w:r>
    </w:p>
    <w:p>
      <w:pPr/>
      <w:r>
        <w:rPr/>
        <w:t xml:space="preserve">Les secrétaires généraux de mairie (communes de moins de 2 000 habitants) de catégorie B comptant 4 ans de services effectifs dans ces fonctions pourront désormais être inscrits sur la liste d’aptitude d’attaché.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2026-06-13T19:11:58+02:00</dcterms:created>
  <dcterms:modified xsi:type="dcterms:W3CDTF">2026-06-13T19:11:58+02:00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