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Délais de remboursement par l’employeur</w:t>
      </w:r>
    </w:p>
    <w:p>
      <w:pPr>
        <w:pStyle w:val="Heading2"/>
      </w:pPr>
      <w:r>
        <w:rPr/>
        <w:t xml:space="preserve">Revue - Fonction Publique Territoriale</w:t>
      </w:r>
    </w:p>
    <w:p>
      <w:pPr>
        <w:pStyle w:val="Heading3"/>
      </w:pPr>
      <w:r>
        <w:rPr/>
        <w:t xml:space="preserve">Source - JO AN - JO Sénat</w:t>
      </w:r>
    </w:p>
    <w:p/>
    <w:p>
      <w:pPr/>
      <w:r>
        <w:rPr/>
        <w:t xml:space="preserve">Le bénéfice du « forfait mobilités durables » est subordonné au dépôt d'une déclaration sur l'honneur établie par l'agent auprès de son employeur au plus tard le 31 décembre de l'année au titre de laquelle le forfait est versé. Une exception a cependant été prévue au titre des déplacements effectués au cours de l'année 2022 pour ceux d'entre eux réalisés à l'aide de l'un des nouveaux moyens de transport rendus éligibles au 1</w:t>
      </w:r>
      <w:r>
        <w:rPr>
          <w:vertAlign w:val="superscript"/>
        </w:rPr>
        <w:t xml:space="preserve">er</w:t>
      </w:r>
      <w:r>
        <w:rPr/>
        <w:t xml:space="preserve"> septembre 2022 (engin de déplacement personnel motorisé, location ou mise à disposition d'un cyclomoteur, motocyclette ou d'un engin de déplacement motorisé ou non, recours à un service d'auto-partage).</w:t>
      </w:r>
    </w:p>
    <w:p>
      <w:pPr/>
      <w:r>
        <w:rPr/>
        <w:t xml:space="preserve">A ce titre, </w:t>
      </w:r>
      <w:hyperlink r:id="rId7" w:history="1">
        <w:r>
          <w:rPr/>
          <w:t xml:space="preserve">la foire aux questions « forfait mobilités durables » (FMD)</w:t>
        </w:r>
      </w:hyperlink>
      <w:r>
        <w:rPr/>
        <w:t xml:space="preserve"> préconise d'admettre en gestion le dépôt de déclaration sur l'honneur par les agents après le 31 décembre 2022, sans que cela donne lieu à un décalage excessif des dates de versement du forfait.</w:t>
      </w:r>
    </w:p>
    <w:p>
      <w:pPr/>
      <w:r>
        <w:rPr/>
        <w:t xml:space="preserve">L'article 5 du décret n° 2020-1547 du 9 décembre 2020 relatif au versement du forfait mobilités durables dans la fonction publique territoriale prévoit que le versement du forfait soit effectué l'année suivant celle du dépôt de cette déclaration sur l'honneur.</w:t>
      </w:r>
    </w:p>
    <w:p>
      <w:pPr/>
      <w:r>
        <w:rPr/>
        <w:t xml:space="preserve">Si l'employeur a juridiquement la possibilité de procéder au versement au plus tard à la fin de l'année N+1 au titre de l'année N, un versement en une seule fraction en début d'année est préconisé par la foire aux questions précitée. Ce délai doit néanmoins être adapté par les employeurs pour tenir compte du temps de traitement des formulaires et de mise en paye (</w:t>
      </w:r>
      <w:r>
        <w:rPr>
          <w:i w:val="1"/>
          <w:iCs w:val="1"/>
        </w:rPr>
        <w:t xml:space="preserve">JO </w:t>
      </w:r>
      <w:r>
        <w:rPr/>
        <w:t xml:space="preserve">Sénat, 04.01.2024, question n° 05969, p. 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tre%20agent%20public/Remuneration/20221214-FAQ_forfait_mobilite_dur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2026-03-10T02:27:58+01:00</dcterms:created>
  <dcterms:modified xsi:type="dcterms:W3CDTF">2026-03-10T02:27:58+01:00</dcterms:modified>
</cp:coreProperties>
</file>

<file path=docProps/custom.xml><?xml version="1.0" encoding="utf-8"?>
<Properties xmlns="http://schemas.openxmlformats.org/officeDocument/2006/custom-properties" xmlns:vt="http://schemas.openxmlformats.org/officeDocument/2006/docPropsVTypes"/>
</file>