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Régularisation d’une autorisation d’urbanisme. Modification de la règle relative à l'utilisation du sol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</w:t>
      </w:r>
      <w:r>
        <w:rPr/>
        <w:t xml:space="preserve"> Lorsqu'une autorisation d'urbanisme a été délivrée en méconnaissance des dispositions législatives ou réglementaires relatives à l'utilisation du sol ou sans que soient respectées des formes ou formalités préalables à la délivrance de l'autorisation, l'illégalité peut être régularisée par la délivrance d'une autorisation modificative dès lors que :</w:t>
      </w:r>
    </w:p>
    <w:p>
      <w:pPr/>
      <w:r>
        <w:rPr/>
        <w:t xml:space="preserve">- celle-ci assure le respect des règles de fond applicables au projet en cause ;</w:t>
      </w:r>
      <w:br/>
      <w:r>
        <w:rPr/>
        <w:t xml:space="preserve"> - répond aux exigences de forme ;</w:t>
      </w:r>
      <w:br/>
      <w:r>
        <w:rPr/>
        <w:t xml:space="preserve"> - ou a été précédée de l'exécution régulière de la ou des formalités qui avaient été omises.</w:t>
      </w:r>
    </w:p>
    <w:p>
      <w:pPr/>
      <w:r>
        <w:rPr>
          <w:b w:val="1"/>
          <w:bCs w:val="1"/>
        </w:rPr>
        <w:t xml:space="preserve">2.</w:t>
      </w:r>
      <w:r>
        <w:rPr/>
        <w:t xml:space="preserve"> De même, l’autorisation peut être régularisée par une autorisation modificative si la règle relative à l'utilisation du sol qui était méconnue par l'autorisation initiale a été entretemps modifiée ou « si cette règle ne peut plus être regardée comme méconnue par l'effet d'un changement dans les circonstances de fait de l'espèce » (CE, 4 mai 2023, </w:t>
      </w:r>
      <w:r>
        <w:rPr>
          <w:i w:val="1"/>
          <w:iCs w:val="1"/>
        </w:rPr>
        <w:t xml:space="preserve">association Cœur de Cépet</w:t>
      </w:r>
      <w:r>
        <w:rPr/>
        <w:t xml:space="preserve">, n° 464702).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2026-08-16T21:10:48+02:00</dcterms:created>
  <dcterms:modified xsi:type="dcterms:W3CDTF">2026-08-16T21:10:48+02:00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