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Contractuel. Refus de renouvellement par l’agent. Agent involontairement privé d'emploi (non)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Un agent qui refuse le renouvellement de son contrat de travail à durée déterminée ne peut être regardé comme involontairement privé d'emploi à moins que ce refus soit fondé sur un motif légitime, comme le prévoit le décret n° 2020-741 du 16 juin 2020 relatif au régime particulier d'assurance chômage applicable à certains agents publics et salariés du secteur public (CE, 9 novembre 2022, </w:t>
      </w:r>
    </w:p>
    <w:p>
      <w:pPr/>
      <w:r>
        <w:rPr>
          <w:i w:val="1"/>
          <w:iCs w:val="1"/>
        </w:rPr>
        <w:t xml:space="preserve">Mme A.</w:t>
      </w:r>
    </w:p>
    <w:p>
      <w:pPr/>
      <w:r>
        <w:rPr/>
        <w:t xml:space="preserve">, n° 453076).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2026-09-30T09:24:45+02:00</dcterms:created>
  <dcterms:modified xsi:type="dcterms:W3CDTF">2026-09-30T09:24:45+02:00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