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Rémunération. Attribution de points d'indice majoré à certains personnels des collectivités territoriales (indices bruts 354 à 361)</w:t>
      </w:r>
    </w:p>
    <w:p>
      <w:pPr>
        <w:pStyle w:val="Heading2"/>
      </w:pPr>
      <w:r>
        <w:rPr/>
        <w:t xml:space="preserve">Revue - Fonction Publique Territoriale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 Le décret n° 2021-406 du 8 avril 2021 porte notamment attribution de points d'indice majoré à certains personnels des collectivités territoriales. Le texte attribue des points d'indice majoré différenciés pour les indices bruts 354 à 361 pour tenir compte de la revalorisation du SMIC de 0,99 % qui atteint le montant de 1 554,58 € bruts mensuels au 1</w:t>
      </w:r>
    </w:p>
    <w:p>
      <w:pPr/>
      <w:r>
        <w:rPr>
          <w:vertAlign w:val="superscript"/>
        </w:rPr>
        <w:t xml:space="preserve">er</w:t>
      </w:r>
    </w:p>
    <w:p>
      <w:pPr/>
      <w:r>
        <w:rPr/>
        <w:t xml:space="preserve"> janvier 2021. Le décret entre en vigueur le 1</w:t>
      </w:r>
    </w:p>
    <w:p>
      <w:pPr/>
      <w:r>
        <w:rPr>
          <w:vertAlign w:val="superscript"/>
        </w:rPr>
        <w:t xml:space="preserve">er</w:t>
      </w:r>
    </w:p>
    <w:p>
      <w:pPr/>
      <w:r>
        <w:rPr/>
        <w:t xml:space="preserve"> avril 2021 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2026-09-30T08:23:34+02:00</dcterms:created>
  <dcterms:modified xsi:type="dcterms:W3CDTF">2026-09-30T08:23:34+02:00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