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Modification du contenu et des conditions de délivrance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Le décret n° 2021-279 du 13 mars 2021 porte diverses dispositions relatives à la carte nationale d'identité et au traitement de données à caractère personnel dénommé « titres électroniques sécurisés » (TES).  Le décret prévoit que soit intégré, au sein de la carte nationale d'identité, un composant électronique comportant des éléments biométriques, image numérisée de son titulaire ainsi que deux empreintes digitales, afin de se conformer aux prescriptions de l'Union européenne. Il impose également le recueil obligatoire des empreintes digitales, excepté pour les mineurs de 12 ans, et ramène à 10 ans la durée de validité des cartes nationales d'identité conformément aux prescriptions susmentionnées. Il prévoit aussi la présence d'un cachet électronique visible sur le titre contenant des données signées du titulaire. De plus, le décret apporte des modifications à la procédure de délivrance des cartes d'identité, concernant les personnes détenues ou dans l'incapacité physique de se déplacer, en permettant la prise de photographies par les agents de préfectures ou de mairies qui se déplacent avec un dispositif de recueil mobile pour enregistrer les demandes de cartes d'identité. Par ailleurs, il procède à la mise en conformité du traitement de données au règlement UE 2016/679 du Parlement européen et du Conseil du 27 avril 2016. </w:t>
      </w:r>
    </w:p>
    <w:p>
      <w:pPr/>
      <w:r>
        <w:rPr>
          <w:b w:val="1"/>
          <w:bCs w:val="1"/>
        </w:rPr>
        <w:t xml:space="preserve">2. </w:t>
      </w:r>
    </w:p>
    <w:p>
      <w:pPr/>
      <w:hyperlink r:id="rId7" w:history="1">
        <w:r>
          <w:rPr/>
          <w:t xml:space="preserve">Un arrêté</w:t>
        </w:r>
      </w:hyperlink>
    </w:p>
    <w:p>
      <w:pPr/>
      <w:r>
        <w:rPr/>
        <w:t xml:space="preserve"> du même jour précise que le demandeur d'une carte nationale d'identité justifie de son incapacité à se déplacer, notamment en raison d'une maladie ou d'une infirmité grave, par la production d'un certificat médical ou de tout autre document justificatif daté de moins de 3 mois. </w:t>
      </w:r>
    </w:p>
    <w:p>
      <w:pPr/>
      <w:r>
        <w:rPr>
          <w:b w:val="1"/>
          <w:bCs w:val="1"/>
        </w:rPr>
        <w:t xml:space="preserve">3. </w:t>
      </w:r>
    </w:p>
    <w:p>
      <w:pPr/>
      <w:r>
        <w:rPr/>
        <w:t xml:space="preserve">Enfin, </w:t>
      </w:r>
    </w:p>
    <w:p>
      <w:pPr/>
      <w:hyperlink r:id="rId8" w:history="1">
        <w:r>
          <w:rPr/>
          <w:t xml:space="preserve">un autre arrêté</w:t>
        </w:r>
      </w:hyperlink>
    </w:p>
    <w:p>
      <w:pPr/>
      <w:r>
        <w:rPr/>
        <w:t xml:space="preserve"> prévoit que le majeur en tutelle présente, lors du dépôt de sa demande de carte nationale d'identité, une attestation de son tuteur déclarant que celui-ci est informé de sa démarche. Cette attestation, datée de moins de 3 mois, comporte les nom, prénoms, date de naissance et signature du tuteur et l'adresse de son domicile, ainsi que les nom, prénoms et date de naissance du majeur dont il exerce la tutelle. Cette attestation est accompagnée de la copie du titre d'identité du tuteur et de la copie du dernier jugement portant ouverture, modification ou renouvellement de la mesure de tutelle. La carte nationale d'identité du majeur en tutelle comporte sa signature. Si le majeur en tutelle est dans l'incapacité de signer son titre, sa carte nationale d'identité comporte la signature du tuteur.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1/3/13/INTD2108390A/jo/texte" TargetMode="External"/><Relationship Id="rId8" Type="http://schemas.openxmlformats.org/officeDocument/2006/relationships/hyperlink" Target="https://www.legifrance.gouv.fr/eli/arrete/2021/3/13/INTD2108378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2026-01-22T19:31:28+01:00</dcterms:created>
  <dcterms:modified xsi:type="dcterms:W3CDTF">2026-01-22T19:31:28+01:00</dcterms:modified>
</cp:coreProperties>
</file>

<file path=docProps/custom.xml><?xml version="1.0" encoding="utf-8"?>
<Properties xmlns="http://schemas.openxmlformats.org/officeDocument/2006/custom-properties" xmlns:vt="http://schemas.openxmlformats.org/officeDocument/2006/docPropsVTypes"/>
</file>