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Prime d'intéressement à la performance collective des services. Mise en œuvre et plafond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2019-1261 du 28 novembre 2019 assouplit les conditions de mise en œuvre par l'organe délibérant de la collectivité ou de l'établissement public de la prime d'intéressement à la performance collective des services. </w:t>
      </w:r>
    </w:p>
    <w:p>
      <w:pPr/>
      <w:hyperlink r:id="rId7" w:history="1">
        <w:r>
          <w:rPr/>
          <w:t xml:space="preserve">Le décret n° 2019-1262</w:t>
        </w:r>
      </w:hyperlink>
    </w:p>
    <w:p>
      <w:pPr/>
      <w:r>
        <w:rPr/>
        <w:t xml:space="preserve"> du même jour relève de 300 € à 600 € le plafond annuel de la prime.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decret/2019/11/28/COTB1920183D/jo/tex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2026-09-30T06:08:33+02:00</dcterms:created>
  <dcterms:modified xsi:type="dcterms:W3CDTF">2026-09-30T06:08:33+02:00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