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Pouvoirs de police du maire. Arrêté couvre-feu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a annulé un arrêté du maire de Béziers instituant un couvre-feu des mineurs de moins 13 ans non accompagnés d'une personne majeure de 23 heures à 6 heures du matin, dans certains secteurs de la commune et pendant les week-ends et les vacances (CE, 6 juin 2018, </w:t>
      </w:r>
    </w:p>
    <w:p>
      <w:pPr/>
      <w:r>
        <w:rPr>
          <w:i w:val="1"/>
          <w:iCs w:val="1"/>
        </w:rPr>
        <w:t xml:space="preserve">Ligue des droits de l'homme</w:t>
      </w:r>
    </w:p>
    <w:p>
      <w:pPr/>
      <w:r>
        <w:rPr/>
        <w:t xml:space="preserve">, n° 410774).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2026-09-15T10:19:43+02:00</dcterms:created>
  <dcterms:modified xsi:type="dcterms:W3CDTF">2026-09-15T10:19:43+02:00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