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Pr>
        <w:jc w:val="both"/>
      </w:pP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Pr>
        <w:jc w:val="both"/>
      </w:pPr>
      <w:r>
        <w:rPr/>
        <w:t xml:space="preserve">Le diagnostic doit être renouvelé tous les 10 ans.</w:t>
      </w:r>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Pr>
        <w:jc w:val="both"/>
      </w:pPr>
      <w:r>
        <w:rPr/>
        <w:t xml:space="preserve"> </w:t>
      </w:r>
    </w:p>
    <w:p>
      <w:pPr>
        <w:numPr>
          <w:ilvl w:val="0"/>
          <w:numId w:val="4"/>
        </w:numPr>
      </w:pPr>
      <w:hyperlink r:id="rId13" w:history="1">
        <w:r>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B9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2026-07-25T04:48:10+02:00</dcterms:created>
  <dcterms:modified xsi:type="dcterms:W3CDTF">2026-07-25T04:48:10+02:00</dcterms:modified>
</cp:coreProperties>
</file>

<file path=docProps/custom.xml><?xml version="1.0" encoding="utf-8"?>
<Properties xmlns="http://schemas.openxmlformats.org/officeDocument/2006/custom-properties" xmlns:vt="http://schemas.openxmlformats.org/officeDocument/2006/docPropsVTypes"/>
</file>